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D3" w:rsidRDefault="001855D3" w:rsidP="001855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Pr="0019528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Profesorado de Tercer ciclo de la </w:t>
      </w:r>
      <w:r w:rsidR="00DA58E3">
        <w:rPr>
          <w:rFonts w:ascii="Arial" w:hAnsi="Arial" w:cs="Arial"/>
          <w:sz w:val="24"/>
          <w:szCs w:val="24"/>
        </w:rPr>
        <w:t>EGB y E</w:t>
      </w:r>
      <w:r>
        <w:rPr>
          <w:rFonts w:ascii="Arial" w:hAnsi="Arial" w:cs="Arial"/>
          <w:sz w:val="24"/>
          <w:szCs w:val="24"/>
        </w:rPr>
        <w:t xml:space="preserve">d. Polimodal en </w:t>
      </w:r>
      <w:r w:rsidRPr="001855D3">
        <w:rPr>
          <w:rFonts w:ascii="Arial" w:hAnsi="Arial" w:cs="Arial"/>
          <w:b/>
          <w:sz w:val="24"/>
          <w:szCs w:val="24"/>
        </w:rPr>
        <w:t>GEOGRAFÍA</w:t>
      </w:r>
    </w:p>
    <w:p w:rsidR="001855D3" w:rsidRPr="00195281" w:rsidRDefault="001855D3" w:rsidP="001855D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sz w:val="24"/>
          <w:szCs w:val="24"/>
          <w:u w:val="single"/>
        </w:rPr>
        <w:t>CURSO</w:t>
      </w:r>
      <w:r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Pr="00DA58E3">
        <w:rPr>
          <w:rFonts w:ascii="Arial" w:hAnsi="Arial" w:cs="Arial"/>
          <w:b/>
          <w:sz w:val="24"/>
          <w:szCs w:val="24"/>
        </w:rPr>
        <w:t>1er año</w:t>
      </w:r>
    </w:p>
    <w:p w:rsidR="001855D3" w:rsidRDefault="001855D3" w:rsidP="001855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</w:t>
      </w:r>
      <w:r>
        <w:rPr>
          <w:rFonts w:ascii="Arial" w:hAnsi="Arial" w:cs="Arial"/>
          <w:sz w:val="24"/>
          <w:szCs w:val="24"/>
          <w:u w:val="single"/>
        </w:rPr>
        <w:t>CTIVA/ESPACIO CURRICULAR</w:t>
      </w:r>
      <w:r>
        <w:rPr>
          <w:rFonts w:ascii="Arial" w:hAnsi="Arial" w:cs="Arial"/>
          <w:sz w:val="24"/>
          <w:szCs w:val="24"/>
        </w:rPr>
        <w:t xml:space="preserve">: </w:t>
      </w:r>
      <w:r w:rsidRPr="001855D3">
        <w:rPr>
          <w:rFonts w:ascii="Arial" w:hAnsi="Arial" w:cs="Arial"/>
          <w:b/>
          <w:sz w:val="24"/>
          <w:szCs w:val="24"/>
        </w:rPr>
        <w:t>PERSPECTIVA PEDAGÓGICO- DIDÁCTICA 1</w:t>
      </w:r>
    </w:p>
    <w:p w:rsidR="001855D3" w:rsidRPr="00B93F01" w:rsidRDefault="001855D3" w:rsidP="001855D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Pr="001855D3">
        <w:rPr>
          <w:rFonts w:ascii="Arial" w:hAnsi="Arial" w:cs="Arial"/>
          <w:sz w:val="24"/>
          <w:szCs w:val="24"/>
        </w:rPr>
        <w:t>: Mayorga, Ana Clarisa</w:t>
      </w:r>
    </w:p>
    <w:p w:rsidR="001855D3" w:rsidRDefault="001855D3" w:rsidP="001855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HORAS DE CLASES SEMANALES</w:t>
      </w:r>
      <w:r>
        <w:rPr>
          <w:rFonts w:ascii="Arial" w:hAnsi="Arial" w:cs="Arial"/>
          <w:sz w:val="24"/>
          <w:szCs w:val="24"/>
        </w:rPr>
        <w:t>:</w:t>
      </w:r>
      <w:r w:rsidRPr="001855D3">
        <w:rPr>
          <w:rFonts w:ascii="Arial" w:hAnsi="Arial" w:cs="Arial"/>
          <w:sz w:val="24"/>
          <w:szCs w:val="24"/>
        </w:rPr>
        <w:t xml:space="preserve"> 2 módulos</w:t>
      </w:r>
    </w:p>
    <w:p w:rsidR="007078FE" w:rsidRDefault="007078FE" w:rsidP="001855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78FE">
        <w:rPr>
          <w:rFonts w:ascii="Arial" w:hAnsi="Arial" w:cs="Arial"/>
          <w:sz w:val="24"/>
          <w:szCs w:val="24"/>
          <w:u w:val="single"/>
        </w:rPr>
        <w:t>CICLO LECTIVO</w:t>
      </w:r>
      <w:r>
        <w:rPr>
          <w:rFonts w:ascii="Arial" w:hAnsi="Arial" w:cs="Arial"/>
          <w:sz w:val="24"/>
          <w:szCs w:val="24"/>
        </w:rPr>
        <w:t xml:space="preserve">: </w:t>
      </w:r>
      <w:r w:rsidRPr="006D507D">
        <w:rPr>
          <w:rFonts w:ascii="Arial" w:hAnsi="Arial" w:cs="Arial"/>
          <w:b/>
          <w:sz w:val="24"/>
          <w:szCs w:val="24"/>
        </w:rPr>
        <w:t>2</w:t>
      </w:r>
      <w:r w:rsidR="006D507D">
        <w:rPr>
          <w:rFonts w:ascii="Arial" w:hAnsi="Arial" w:cs="Arial"/>
          <w:b/>
          <w:sz w:val="24"/>
          <w:szCs w:val="24"/>
        </w:rPr>
        <w:t>.</w:t>
      </w:r>
      <w:r w:rsidRPr="006D507D">
        <w:rPr>
          <w:rFonts w:ascii="Arial" w:hAnsi="Arial" w:cs="Arial"/>
          <w:b/>
          <w:sz w:val="24"/>
          <w:szCs w:val="24"/>
        </w:rPr>
        <w:t>021</w:t>
      </w:r>
    </w:p>
    <w:p w:rsidR="00611B61" w:rsidRDefault="00611B61" w:rsidP="001855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1B61" w:rsidRPr="00195281" w:rsidRDefault="00611B61" w:rsidP="001855D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855D3" w:rsidRPr="00195281" w:rsidRDefault="001855D3" w:rsidP="001855D3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611B61" w:rsidRDefault="00611B61" w:rsidP="00611B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11B61">
        <w:rPr>
          <w:rFonts w:ascii="Arial" w:hAnsi="Arial" w:cs="Arial"/>
          <w:b/>
          <w:sz w:val="32"/>
          <w:szCs w:val="32"/>
          <w:u w:val="single"/>
        </w:rPr>
        <w:t>PROGRAMA DE PERSPECTIVA</w:t>
      </w:r>
    </w:p>
    <w:p w:rsidR="001855D3" w:rsidRPr="00611B61" w:rsidRDefault="00611B61" w:rsidP="00611B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11B61">
        <w:rPr>
          <w:rFonts w:ascii="Arial" w:hAnsi="Arial" w:cs="Arial"/>
          <w:b/>
          <w:sz w:val="32"/>
          <w:szCs w:val="32"/>
          <w:u w:val="single"/>
        </w:rPr>
        <w:t xml:space="preserve"> PEDAGÓGICO DIDÁCTICA 1</w:t>
      </w:r>
    </w:p>
    <w:p w:rsidR="00611B61" w:rsidRDefault="00611B61" w:rsidP="00611B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1B61" w:rsidRPr="00611B61" w:rsidRDefault="00611B61" w:rsidP="000832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55D3" w:rsidRPr="005C321D" w:rsidRDefault="001855D3" w:rsidP="001855D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EXPECTATIVAS DE LOGRO </w:t>
      </w:r>
    </w:p>
    <w:p w:rsidR="001855D3" w:rsidRDefault="001855D3" w:rsidP="001855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2AE" w:rsidRPr="00EB01E0" w:rsidRDefault="005452AE" w:rsidP="005452AE">
      <w:pPr>
        <w:ind w:firstLine="48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Los alumnos podrán:</w:t>
      </w:r>
    </w:p>
    <w:p w:rsidR="00811D86" w:rsidRPr="00EB01E0" w:rsidRDefault="00811D86" w:rsidP="00811D8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Comprender la enseñanza como práctica intencional compleja, que busca promover el aprendizaje.</w:t>
      </w:r>
    </w:p>
    <w:p w:rsidR="00811D86" w:rsidRPr="00EB01E0" w:rsidRDefault="00811D86" w:rsidP="00811D8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Conocer y analizar el campo específico de la Didáctica, desde su surgimiento (con carácter normativo) hasta la actualidad (Interpretativo- propositivo</w:t>
      </w:r>
      <w:r w:rsidR="0008328B" w:rsidRPr="00EB01E0">
        <w:rPr>
          <w:rFonts w:ascii="Arial" w:hAnsi="Arial" w:cs="Arial"/>
          <w:i/>
          <w:sz w:val="24"/>
          <w:szCs w:val="24"/>
          <w:lang w:val="es-ES_tradnl"/>
        </w:rPr>
        <w:t>)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</w:p>
    <w:p w:rsidR="0008328B" w:rsidRPr="00EB01E0" w:rsidRDefault="0008328B" w:rsidP="00811D8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Analizar críticamente los diversos enfoques didácticos.</w:t>
      </w:r>
    </w:p>
    <w:p w:rsidR="0008328B" w:rsidRPr="00EB01E0" w:rsidRDefault="0008328B" w:rsidP="00811D8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Analizar la problemática de la selección de los contenidos a enseñar. </w:t>
      </w:r>
    </w:p>
    <w:p w:rsidR="0008328B" w:rsidRPr="00EB01E0" w:rsidRDefault="0008328B" w:rsidP="00811D8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Conocer los fundamentos de diferentes concepciones curriculares y las funciones que se le adjudican al curriculum.</w:t>
      </w:r>
    </w:p>
    <w:p w:rsidR="005452AE" w:rsidRPr="00EB01E0" w:rsidRDefault="005452AE" w:rsidP="00811D8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Abordar la Educación</w:t>
      </w:r>
      <w:r w:rsidR="0008328B" w:rsidRPr="00EB01E0">
        <w:rPr>
          <w:rFonts w:ascii="Arial" w:hAnsi="Arial" w:cs="Arial"/>
          <w:i/>
          <w:sz w:val="24"/>
          <w:szCs w:val="24"/>
          <w:lang w:val="es-ES_tradnl"/>
        </w:rPr>
        <w:t xml:space="preserve">, objeto de estudio de la </w:t>
      </w:r>
      <w:proofErr w:type="gramStart"/>
      <w:r w:rsidR="0008328B" w:rsidRPr="00EB01E0">
        <w:rPr>
          <w:rFonts w:ascii="Arial" w:hAnsi="Arial" w:cs="Arial"/>
          <w:i/>
          <w:sz w:val="24"/>
          <w:szCs w:val="24"/>
          <w:lang w:val="es-ES_tradnl"/>
        </w:rPr>
        <w:t xml:space="preserve">Pedagogía, 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como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una práctica social productora, reproductora y transformadora del sujeto social.</w:t>
      </w:r>
    </w:p>
    <w:p w:rsidR="005452AE" w:rsidRPr="00EB01E0" w:rsidRDefault="005452AE" w:rsidP="005452A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Elaborar, reelaborar y establecer relaciones entre los conocimientos didácticos y pedagógicos a partir de la bibliografía trabajada.</w:t>
      </w:r>
    </w:p>
    <w:p w:rsidR="005452AE" w:rsidRPr="00EB01E0" w:rsidRDefault="005452AE" w:rsidP="005452A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Analizar el Sistema Educativo Argentino teniendo en cuenta el contexto en que se constituye.</w:t>
      </w:r>
    </w:p>
    <w:p w:rsidR="005452AE" w:rsidRPr="00EB01E0" w:rsidRDefault="005452AE" w:rsidP="005452A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Revisar supuestos y el </w:t>
      </w:r>
      <w:proofErr w:type="gramStart"/>
      <w:r w:rsidRPr="00EB01E0">
        <w:rPr>
          <w:rFonts w:ascii="Arial" w:hAnsi="Arial" w:cs="Arial"/>
          <w:i/>
          <w:sz w:val="24"/>
          <w:szCs w:val="24"/>
          <w:lang w:val="es-ES_tradnl"/>
        </w:rPr>
        <w:t>pensamiento  práctico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implicados en las prácticas educativas.  </w:t>
      </w:r>
    </w:p>
    <w:p w:rsidR="005452AE" w:rsidRPr="00EB01E0" w:rsidRDefault="005452AE" w:rsidP="0008328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Desarrollar habilidades profesionales específicas para la intervención didáctica y pedagógica.</w:t>
      </w:r>
    </w:p>
    <w:p w:rsidR="005452AE" w:rsidRPr="00EB01E0" w:rsidRDefault="005452AE" w:rsidP="005452A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Reconocer el trabajo grupal como facilitador del aprendizaje. </w:t>
      </w:r>
    </w:p>
    <w:p w:rsidR="005452AE" w:rsidRPr="00EB01E0" w:rsidRDefault="005452AE" w:rsidP="0008328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gramStart"/>
      <w:r w:rsidRPr="00EB01E0">
        <w:rPr>
          <w:rFonts w:ascii="Arial" w:hAnsi="Arial" w:cs="Arial"/>
          <w:i/>
          <w:sz w:val="24"/>
          <w:szCs w:val="24"/>
          <w:lang w:val="es-ES_tradnl"/>
        </w:rPr>
        <w:lastRenderedPageBreak/>
        <w:t>Analizar  las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prácticas educativas desde su complejidad y diversidad.</w:t>
      </w:r>
    </w:p>
    <w:p w:rsidR="001855D3" w:rsidRPr="00EB01E0" w:rsidRDefault="001855D3" w:rsidP="001855D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B01E0">
        <w:rPr>
          <w:rFonts w:ascii="Arial" w:hAnsi="Arial" w:cs="Arial"/>
          <w:b/>
          <w:bCs/>
          <w:sz w:val="24"/>
          <w:szCs w:val="24"/>
          <w:u w:val="single"/>
        </w:rPr>
        <w:t>CONTENIDOS</w:t>
      </w:r>
    </w:p>
    <w:p w:rsidR="005452AE" w:rsidRPr="00EB01E0" w:rsidRDefault="005452AE" w:rsidP="001855D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20D2" w:rsidRPr="00EB01E0" w:rsidRDefault="009220D2" w:rsidP="001855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0D2" w:rsidRPr="00EB01E0" w:rsidRDefault="009220D2" w:rsidP="009220D2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I:  La enseñanza como objeto de estudio de la Didáctica    </w:t>
      </w:r>
    </w:p>
    <w:p w:rsidR="005452AE" w:rsidRPr="00EB01E0" w:rsidRDefault="005452AE" w:rsidP="009220D2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9220D2" w:rsidRPr="00EB01E0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La enseñanza: práctica compleja situada como objeto de estudio de la didáctica.</w:t>
      </w:r>
    </w:p>
    <w:p w:rsidR="009220D2" w:rsidRPr="00EB01E0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El </w:t>
      </w:r>
      <w:proofErr w:type="gramStart"/>
      <w:r w:rsidRPr="00EB01E0">
        <w:rPr>
          <w:rFonts w:ascii="Arial" w:hAnsi="Arial" w:cs="Arial"/>
          <w:i/>
          <w:sz w:val="24"/>
          <w:szCs w:val="24"/>
          <w:lang w:val="es-ES_tradnl"/>
        </w:rPr>
        <w:t>docente  y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la enseñanza.</w:t>
      </w:r>
    </w:p>
    <w:p w:rsidR="009220D2" w:rsidRPr="00EB01E0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Constitución histórica del campo de saber de la Didáctica.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Paradigmas: Normativo -</w:t>
      </w:r>
      <w:proofErr w:type="gramStart"/>
      <w:r w:rsidRPr="00EB01E0">
        <w:rPr>
          <w:rFonts w:ascii="Arial" w:hAnsi="Arial" w:cs="Arial"/>
          <w:i/>
          <w:sz w:val="24"/>
          <w:szCs w:val="24"/>
          <w:lang w:val="es-ES_tradnl"/>
        </w:rPr>
        <w:t>instrumentalista;  Interpretativo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>- crítico; Interpretativo- propositivo.</w:t>
      </w:r>
    </w:p>
    <w:p w:rsidR="009220D2" w:rsidRPr="00EB01E0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Tendencias/ enfoques didácticos: Tradicional, Escuela Nueva, 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Tecnicista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>, Líneas Críticas.</w:t>
      </w:r>
    </w:p>
    <w:p w:rsidR="009220D2" w:rsidRPr="00EB01E0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La enseñanza en contextos singulares. Didáctica general y didácticas específicas.</w:t>
      </w:r>
    </w:p>
    <w:p w:rsidR="009220D2" w:rsidRPr="00EB01E0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El aprendizaje. Características. Mediaciones sociales implicadas en el aprendizaje. El aprendizaje significativo.</w:t>
      </w:r>
    </w:p>
    <w:p w:rsidR="009220D2" w:rsidRPr="00EB01E0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9220D2" w:rsidRPr="00EB01E0" w:rsidRDefault="009220D2" w:rsidP="009220D2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:rsidR="009220D2" w:rsidRPr="00EB01E0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Alliaud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, A; Antelo, E.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Los gajes del oficio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>.</w:t>
      </w:r>
      <w:r w:rsidR="00A37EBE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="00A37EBE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="00A37EBE">
        <w:rPr>
          <w:rFonts w:ascii="Arial" w:hAnsi="Arial" w:cs="Arial"/>
          <w:i/>
          <w:sz w:val="24"/>
          <w:szCs w:val="24"/>
          <w:lang w:val="es-ES_tradnl"/>
        </w:rPr>
        <w:t>, 2011. Cap. 1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Canal Encuentro. Video: “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Escuela de maestros. La enseñanza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>”.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Davini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M. Cristina,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 xml:space="preserve">Métodos de </w:t>
      </w:r>
      <w:proofErr w:type="gramStart"/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enseñanza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: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Didáctica general para  maestros y profesores. Bs. As. Editorial Santillana, 2008. 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Cap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1,2,3.</w:t>
      </w:r>
    </w:p>
    <w:p w:rsidR="009220D2" w:rsidRPr="00EB01E0" w:rsidRDefault="009220D2" w:rsidP="009220D2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Freire, Paulo.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El Grito Manso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>. Bs. As., Siglo XXI Editores, 2012. Cap. 1,2,3</w:t>
      </w:r>
    </w:p>
    <w:p w:rsidR="009220D2" w:rsidRPr="00EB01E0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Freire, Paulo.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 xml:space="preserve">Pedagogía de la </w:t>
      </w:r>
      <w:proofErr w:type="gramStart"/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autonomía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.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>Bs. As., Siglo XXI Editores, 2005. Cap.1.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Marqués, Joseph.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 xml:space="preserve"> No es natural. 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>Cuaderno de Pedagogía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 xml:space="preserve">. 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>UNLZ, 2002.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</w:p>
    <w:p w:rsidR="009220D2" w:rsidRPr="00EB01E0" w:rsidRDefault="009220D2" w:rsidP="009220D2">
      <w:pPr>
        <w:spacing w:after="200" w:line="276" w:lineRule="auto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Steiman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, J y otros: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Didáctica General, didácticas específicas y contextos socio históricos en las aulas de la Argentina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>. Bs. As, UNSAM, 2004.</w:t>
      </w:r>
    </w:p>
    <w:p w:rsidR="009220D2" w:rsidRPr="00EB01E0" w:rsidRDefault="009220D2" w:rsidP="009220D2">
      <w:pPr>
        <w:spacing w:after="200" w:line="276" w:lineRule="auto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Steiman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, J.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¿Qué puede aportar hoy la Didáctica?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En </w:t>
      </w:r>
      <w:proofErr w:type="gramStart"/>
      <w:r w:rsidRPr="00EB01E0">
        <w:rPr>
          <w:rFonts w:ascii="Arial" w:hAnsi="Arial" w:cs="Arial"/>
          <w:i/>
          <w:sz w:val="24"/>
          <w:szCs w:val="24"/>
          <w:lang w:val="es-ES_tradnl"/>
        </w:rPr>
        <w:t>revista  Novedades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Educativas  n° 249; Bs As., 2.011.</w:t>
      </w:r>
    </w:p>
    <w:p w:rsidR="009220D2" w:rsidRPr="00EB01E0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>:  mayo</w:t>
      </w:r>
      <w:r w:rsidR="005452AE" w:rsidRPr="00EB01E0">
        <w:rPr>
          <w:rFonts w:ascii="Arial" w:hAnsi="Arial" w:cs="Arial"/>
          <w:i/>
          <w:sz w:val="24"/>
          <w:szCs w:val="24"/>
          <w:lang w:val="es-ES_tradnl"/>
        </w:rPr>
        <w:t>- junio</w:t>
      </w:r>
    </w:p>
    <w:p w:rsidR="009220D2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</w:p>
    <w:p w:rsidR="00EB01E0" w:rsidRPr="00EB01E0" w:rsidRDefault="00EB01E0" w:rsidP="009220D2">
      <w:pPr>
        <w:rPr>
          <w:rFonts w:ascii="Arial" w:hAnsi="Arial" w:cs="Arial"/>
          <w:i/>
          <w:sz w:val="24"/>
          <w:szCs w:val="24"/>
          <w:lang w:val="es-ES_tradnl"/>
        </w:rPr>
      </w:pPr>
    </w:p>
    <w:p w:rsidR="009220D2" w:rsidRPr="00EB01E0" w:rsidRDefault="009220D2" w:rsidP="009220D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lastRenderedPageBreak/>
        <w:t xml:space="preserve">UNIDAD </w:t>
      </w:r>
      <w:proofErr w:type="gramStart"/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II :</w:t>
      </w:r>
      <w:proofErr w:type="gramEnd"/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 Currículum y enseñanza</w:t>
      </w:r>
    </w:p>
    <w:p w:rsidR="005452AE" w:rsidRPr="00EB01E0" w:rsidRDefault="005452AE" w:rsidP="009220D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Currículum. Intencionalidades. Características del Currículum en la Argentina.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El Currículum desde la perspectiva sociológica: prescripto, real, oculto y nulo.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El problema de los contenidos de la enseñanza. </w:t>
      </w:r>
      <w:proofErr w:type="gramStart"/>
      <w:r w:rsidRPr="00EB01E0">
        <w:rPr>
          <w:rFonts w:ascii="Arial" w:hAnsi="Arial" w:cs="Arial"/>
          <w:i/>
          <w:sz w:val="24"/>
          <w:szCs w:val="24"/>
          <w:lang w:val="es-ES_tradnl"/>
        </w:rPr>
        <w:t>La  transposición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didáctica. Críticas a </w:t>
      </w:r>
      <w:proofErr w:type="gramStart"/>
      <w:r w:rsidRPr="00EB01E0">
        <w:rPr>
          <w:rFonts w:ascii="Arial" w:hAnsi="Arial" w:cs="Arial"/>
          <w:i/>
          <w:sz w:val="24"/>
          <w:szCs w:val="24"/>
          <w:lang w:val="es-ES_tradnl"/>
        </w:rPr>
        <w:t>la  concepción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de transposición didáctica.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Planificación de la enseñanza. Importancia como herramienta didáctica. Características y componentes</w:t>
      </w:r>
      <w:r w:rsidR="00DA58E3">
        <w:rPr>
          <w:rFonts w:ascii="Arial" w:hAnsi="Arial" w:cs="Arial"/>
          <w:i/>
          <w:sz w:val="24"/>
          <w:szCs w:val="24"/>
          <w:lang w:val="es-ES_tradnl"/>
        </w:rPr>
        <w:t>.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:rsidR="009220D2" w:rsidRPr="00EB01E0" w:rsidRDefault="00DA58E3" w:rsidP="009220D2">
      <w:pPr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>El docente y la c</w:t>
      </w:r>
      <w:r w:rsidR="009220D2" w:rsidRPr="00EB01E0">
        <w:rPr>
          <w:rFonts w:ascii="Arial" w:hAnsi="Arial" w:cs="Arial"/>
          <w:i/>
          <w:sz w:val="24"/>
          <w:szCs w:val="24"/>
          <w:lang w:val="es-ES_tradnl"/>
        </w:rPr>
        <w:t>onstrucción metodológica.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</w:p>
    <w:p w:rsidR="009220D2" w:rsidRPr="00EB01E0" w:rsidRDefault="009220D2" w:rsidP="009220D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Candia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, María R.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¿Por qué y para qué planificar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? En revista Novedades Educativas n° 222. Bs. As., 2009.  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Davini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M. Cristina,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 xml:space="preserve">Métodos de </w:t>
      </w:r>
      <w:proofErr w:type="gramStart"/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enseñanza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: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Didáctica general para  maestros y profesores. Bs. As. Editorial Santillana, 2008. Cap.</w:t>
      </w:r>
      <w:r w:rsidR="00DA58E3">
        <w:rPr>
          <w:rFonts w:ascii="Arial" w:hAnsi="Arial" w:cs="Arial"/>
          <w:i/>
          <w:sz w:val="24"/>
          <w:szCs w:val="24"/>
          <w:lang w:val="es-ES_tradnl"/>
        </w:rPr>
        <w:t xml:space="preserve"> 3 y 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>8</w:t>
      </w:r>
      <w:r w:rsidR="00DA58E3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9220D2" w:rsidRPr="00EB01E0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DGCYE,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 xml:space="preserve">Diseños </w:t>
      </w:r>
      <w:proofErr w:type="gramStart"/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Curriculares  para</w:t>
      </w:r>
      <w:proofErr w:type="gramEnd"/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 xml:space="preserve"> la  Educación Secundaria.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Provincia de Bs. As.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Feldman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, Daniel.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Didáctica general.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Bs As, Ministerio de Educación de la Nación, 2010. Cap. 4.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Gvirtz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S. y 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Palamidessi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M.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 xml:space="preserve">El ABC de la </w:t>
      </w:r>
      <w:proofErr w:type="gramStart"/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tarea  docente</w:t>
      </w:r>
      <w:proofErr w:type="gramEnd"/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:  currículum  y enseñanza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. Editorial 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, 2002. 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Cap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1 y 2.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Manuale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, Marcela.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Herramienta para la anticipación y la creatividad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. En revista Novedades Educativas n° 222. Bs. As., 2009.  </w:t>
      </w:r>
    </w:p>
    <w:p w:rsidR="009220D2" w:rsidRPr="00EB01E0" w:rsidRDefault="009220D2" w:rsidP="005452AE">
      <w:p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Petour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, Teresa F.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Planificación, perspectivas, sentido y utilidad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. En revista Novedades Educativas n° 222. Bs. As., 2009.  </w:t>
      </w:r>
    </w:p>
    <w:p w:rsidR="009220D2" w:rsidRPr="005D12B7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 xml:space="preserve">: </w:t>
      </w:r>
      <w:r w:rsidRPr="005D12B7">
        <w:rPr>
          <w:rFonts w:ascii="Arial" w:hAnsi="Arial" w:cs="Arial"/>
          <w:i/>
          <w:sz w:val="24"/>
          <w:szCs w:val="24"/>
          <w:lang w:val="es-ES_tradnl"/>
        </w:rPr>
        <w:t>junio- julio</w:t>
      </w:r>
    </w:p>
    <w:p w:rsidR="005452AE" w:rsidRPr="00EB01E0" w:rsidRDefault="005452AE" w:rsidP="009220D2">
      <w:pPr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5452AE" w:rsidRPr="00EB01E0" w:rsidRDefault="009220D2" w:rsidP="009220D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</w:t>
      </w:r>
      <w:proofErr w:type="gramStart"/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III :</w:t>
      </w:r>
      <w:proofErr w:type="gramEnd"/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 Primeros pasos para pensar la clase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Los sujetos de la práctica en distintos ámbitos de actuación, modos y criterios de intervención.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Interacción social y dinámica de la clase. 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La motivación en la enseñanza.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Las estrategias didácticas.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lastRenderedPageBreak/>
        <w:t xml:space="preserve">Organización del espacio, el </w:t>
      </w:r>
      <w:proofErr w:type="gramStart"/>
      <w:r w:rsidRPr="00EB01E0">
        <w:rPr>
          <w:rFonts w:ascii="Arial" w:hAnsi="Arial" w:cs="Arial"/>
          <w:i/>
          <w:sz w:val="24"/>
          <w:szCs w:val="24"/>
          <w:lang w:val="es-ES_tradnl"/>
        </w:rPr>
        <w:t>tiempo  y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el grupo. Los recursos didácticos.</w:t>
      </w:r>
    </w:p>
    <w:p w:rsidR="00EB01E0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La evaluación. Evaluación de la enseñanza y evaluación de los aprendizajes.   Clasificación. Criterios. Instrumentos. Calificación.</w:t>
      </w:r>
    </w:p>
    <w:p w:rsidR="00EB01E0" w:rsidRPr="00EB01E0" w:rsidRDefault="00EB01E0" w:rsidP="009220D2">
      <w:pPr>
        <w:rPr>
          <w:rFonts w:ascii="Arial" w:hAnsi="Arial" w:cs="Arial"/>
          <w:i/>
          <w:sz w:val="24"/>
          <w:szCs w:val="24"/>
          <w:lang w:val="es-ES_tradnl"/>
        </w:rPr>
      </w:pPr>
    </w:p>
    <w:p w:rsidR="009220D2" w:rsidRPr="00EB01E0" w:rsidRDefault="009220D2" w:rsidP="009220D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Davini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M. Cristina,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 xml:space="preserve">Métodos de </w:t>
      </w:r>
      <w:proofErr w:type="gramStart"/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enseñanza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: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Didáctica general para  maestros y profesores. Bs. As. Editorial Santillana, 2008. Cap. 9,10 y 11.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Feldman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, Daniel.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Didáctica general.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Bs As, Ministerio de Educación de la Nación, 2010. Cap. 5.</w:t>
      </w:r>
    </w:p>
    <w:p w:rsidR="009220D2" w:rsidRPr="00EB01E0" w:rsidRDefault="009220D2" w:rsidP="009220D2">
      <w:pPr>
        <w:spacing w:after="200" w:line="276" w:lineRule="auto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Grzona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, María A.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Una mirada sobre las estrategias didácticas.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En </w:t>
      </w:r>
      <w:proofErr w:type="gramStart"/>
      <w:r w:rsidRPr="00EB01E0">
        <w:rPr>
          <w:rFonts w:ascii="Arial" w:hAnsi="Arial" w:cs="Arial"/>
          <w:i/>
          <w:sz w:val="24"/>
          <w:szCs w:val="24"/>
          <w:lang w:val="es-ES_tradnl"/>
        </w:rPr>
        <w:t>revista  Novedades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Educativas  n° 249; Bs As., 2.011.</w:t>
      </w:r>
    </w:p>
    <w:p w:rsidR="009220D2" w:rsidRPr="00EB01E0" w:rsidRDefault="009220D2" w:rsidP="009220D2">
      <w:pPr>
        <w:spacing w:after="200" w:line="276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Tiempo estimado: </w:t>
      </w:r>
      <w:r w:rsidRPr="005D12B7">
        <w:rPr>
          <w:rFonts w:ascii="Arial" w:hAnsi="Arial" w:cs="Arial"/>
          <w:i/>
          <w:sz w:val="24"/>
          <w:szCs w:val="24"/>
          <w:lang w:val="es-ES_tradnl"/>
        </w:rPr>
        <w:t>agosto- septiembre</w:t>
      </w:r>
    </w:p>
    <w:p w:rsidR="009220D2" w:rsidRPr="00EB01E0" w:rsidRDefault="009220D2" w:rsidP="009220D2">
      <w:pPr>
        <w:spacing w:after="200" w:line="276" w:lineRule="auto"/>
        <w:rPr>
          <w:rFonts w:ascii="Arial" w:hAnsi="Arial" w:cs="Arial"/>
          <w:i/>
          <w:sz w:val="24"/>
          <w:szCs w:val="24"/>
          <w:lang w:val="es-ES_tradnl"/>
        </w:rPr>
      </w:pPr>
    </w:p>
    <w:p w:rsidR="009220D2" w:rsidRPr="00EB01E0" w:rsidRDefault="009220D2" w:rsidP="009220D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IV: Pedagogía y Educación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La </w:t>
      </w:r>
      <w:proofErr w:type="gramStart"/>
      <w:r w:rsidRPr="00EB01E0">
        <w:rPr>
          <w:rFonts w:ascii="Arial" w:hAnsi="Arial" w:cs="Arial"/>
          <w:i/>
          <w:sz w:val="24"/>
          <w:szCs w:val="24"/>
          <w:lang w:val="es-ES_tradnl"/>
        </w:rPr>
        <w:t>pedagogía  como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reflexión teórica acerca de la educación.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La educación como </w:t>
      </w:r>
      <w:proofErr w:type="gramStart"/>
      <w:r w:rsidRPr="00EB01E0">
        <w:rPr>
          <w:rFonts w:ascii="Arial" w:hAnsi="Arial" w:cs="Arial"/>
          <w:i/>
          <w:sz w:val="24"/>
          <w:szCs w:val="24"/>
          <w:lang w:val="es-ES_tradnl"/>
        </w:rPr>
        <w:t>práctica  social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>, productora, reproductora y transformadora.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Educación, escuela y pedagogía. 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Contexto histórico, social y </w:t>
      </w:r>
      <w:proofErr w:type="gramStart"/>
      <w:r w:rsidRPr="00EB01E0">
        <w:rPr>
          <w:rFonts w:ascii="Arial" w:hAnsi="Arial" w:cs="Arial"/>
          <w:i/>
          <w:sz w:val="24"/>
          <w:szCs w:val="24"/>
          <w:lang w:val="es-ES_tradnl"/>
        </w:rPr>
        <w:t>político  del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surgimiento del Sistema Educativo.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El Sistema </w:t>
      </w:r>
      <w:proofErr w:type="gramStart"/>
      <w:r w:rsidRPr="00EB01E0">
        <w:rPr>
          <w:rFonts w:ascii="Arial" w:hAnsi="Arial" w:cs="Arial"/>
          <w:i/>
          <w:sz w:val="24"/>
          <w:szCs w:val="24"/>
          <w:lang w:val="es-ES_tradnl"/>
        </w:rPr>
        <w:t>Educativo  Argentino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 y su relación  con la formación del Estado Nacional.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El Magisterio Argentino. Orígenes. 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Habitus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de Clase.</w:t>
      </w:r>
    </w:p>
    <w:p w:rsidR="009220D2" w:rsidRPr="00EB01E0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Las corrientes pedagógicas del siglo XX. Teorías del Consenso y teorías del conflicto. </w:t>
      </w:r>
    </w:p>
    <w:p w:rsidR="009220D2" w:rsidRPr="00EB01E0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Nuevas corrientes pedagógicas.</w:t>
      </w:r>
    </w:p>
    <w:p w:rsidR="009220D2" w:rsidRPr="00EB01E0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La enseñanza escolar en contextos críticos. La escuela más allá del contexto.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</w:p>
    <w:p w:rsidR="009220D2" w:rsidRPr="00EB01E0" w:rsidRDefault="009220D2" w:rsidP="009220D2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Alliaud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, Andrea,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Los maestros y su historia: los orígenes del Magisterio argentino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>. Bs.As. CEAL.</w:t>
      </w:r>
      <w:r w:rsidR="005452AE" w:rsidRPr="00EB01E0">
        <w:rPr>
          <w:rFonts w:ascii="Arial" w:hAnsi="Arial" w:cs="Arial"/>
          <w:i/>
          <w:sz w:val="24"/>
          <w:szCs w:val="24"/>
          <w:lang w:val="es-ES_tradnl"/>
        </w:rPr>
        <w:t xml:space="preserve"> Cap. 2 y 3.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:rsidR="009220D2" w:rsidRPr="00EB01E0" w:rsidRDefault="009220D2" w:rsidP="009220D2">
      <w:pPr>
        <w:spacing w:line="276" w:lineRule="auto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Caruso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, M; 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Dussel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, I.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 xml:space="preserve">De Sarmiento </w:t>
      </w:r>
      <w:proofErr w:type="gramStart"/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a  los</w:t>
      </w:r>
      <w:proofErr w:type="gramEnd"/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 xml:space="preserve">  </w:t>
      </w:r>
      <w:proofErr w:type="spellStart"/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Simpsons</w:t>
      </w:r>
      <w:proofErr w:type="spellEnd"/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.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 Cinco conceptos para pensar la educación contemporánea. Bs. As.  </w:t>
      </w:r>
      <w:proofErr w:type="spellStart"/>
      <w:proofErr w:type="gramStart"/>
      <w:r w:rsidRPr="00EB01E0">
        <w:rPr>
          <w:rFonts w:ascii="Arial" w:hAnsi="Arial" w:cs="Arial"/>
          <w:i/>
          <w:sz w:val="24"/>
          <w:szCs w:val="24"/>
          <w:lang w:val="es-ES_tradnl"/>
        </w:rPr>
        <w:t>Kapelusz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>,  1996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>.  Cap. 5</w:t>
      </w:r>
    </w:p>
    <w:p w:rsidR="009220D2" w:rsidRPr="00EB01E0" w:rsidRDefault="009220D2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lastRenderedPageBreak/>
        <w:t xml:space="preserve">Canal Encuentro.  Video: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Ley 1420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Canal Encuentro.  Video: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Pública y Gratuita. Los agentes educativos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Freire, Paulo.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El Grito Manso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>. Bs. As., Siglo XXI Editores, 2012. Cap.4,5.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proofErr w:type="gramStart"/>
      <w:r w:rsidRPr="00EB01E0">
        <w:rPr>
          <w:rFonts w:ascii="Arial" w:hAnsi="Arial" w:cs="Arial"/>
          <w:i/>
          <w:sz w:val="24"/>
          <w:szCs w:val="24"/>
          <w:lang w:val="es-ES_tradnl"/>
        </w:rPr>
        <w:t>Gvirtz,S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;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Grinberg,S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.; 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Abregú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, V.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>, 2012. Cap. 1,2,3</w:t>
      </w:r>
    </w:p>
    <w:p w:rsidR="009220D2" w:rsidRPr="00EB01E0" w:rsidRDefault="009220D2" w:rsidP="009220D2">
      <w:p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Martinis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, P.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Pensar la escuela más allá del contexto.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Montevideo, 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Psico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Libros; 2006.</w:t>
      </w:r>
    </w:p>
    <w:p w:rsidR="009220D2" w:rsidRPr="00EB01E0" w:rsidRDefault="009220D2" w:rsidP="009220D2">
      <w:pPr>
        <w:pStyle w:val="Prrafodelista"/>
        <w:spacing w:after="200" w:line="276" w:lineRule="auto"/>
        <w:ind w:left="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McLaren; Peter. </w:t>
      </w: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Conferencia magistral: Una pedagogía del compromiso.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Bs. As. UNLZ (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Fac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>. de Cs. Sociales), 2010.</w:t>
      </w:r>
    </w:p>
    <w:p w:rsidR="009220D2" w:rsidRPr="00EB01E0" w:rsidRDefault="009220D2" w:rsidP="009220D2">
      <w:pPr>
        <w:pStyle w:val="Prrafodelista"/>
        <w:spacing w:after="200" w:line="276" w:lineRule="auto"/>
        <w:ind w:left="0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9220D2" w:rsidRPr="00EB01E0" w:rsidRDefault="009220D2" w:rsidP="009220D2">
      <w:pPr>
        <w:pStyle w:val="Prrafodelista"/>
        <w:spacing w:after="200" w:line="276" w:lineRule="auto"/>
        <w:ind w:left="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Tiempo estimado: </w:t>
      </w:r>
      <w:r w:rsidRPr="005D12B7">
        <w:rPr>
          <w:rFonts w:ascii="Arial" w:hAnsi="Arial" w:cs="Arial"/>
          <w:i/>
          <w:sz w:val="24"/>
          <w:szCs w:val="24"/>
          <w:lang w:val="es-ES_tradnl"/>
        </w:rPr>
        <w:t>octubre- noviembre</w:t>
      </w:r>
    </w:p>
    <w:p w:rsidR="001855D3" w:rsidRPr="00EB01E0" w:rsidRDefault="001855D3" w:rsidP="001855D3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855D3" w:rsidRPr="00EB01E0" w:rsidRDefault="001855D3" w:rsidP="001855D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:rsidR="001855D3" w:rsidRPr="00EB01E0" w:rsidRDefault="001855D3" w:rsidP="001855D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EB01E0">
        <w:rPr>
          <w:rFonts w:ascii="Arial" w:hAnsi="Arial" w:cs="Arial"/>
          <w:b/>
          <w:bCs/>
          <w:sz w:val="24"/>
          <w:szCs w:val="24"/>
          <w:u w:val="single"/>
        </w:rPr>
        <w:t>BIBLIOGRAFÍA  AMPLIATORIA</w:t>
      </w:r>
      <w:proofErr w:type="gramEnd"/>
      <w:r w:rsidRPr="00EB01E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EB01E0" w:rsidRPr="00EB01E0" w:rsidRDefault="00EB01E0" w:rsidP="005452AE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EB01E0" w:rsidRPr="00EB01E0" w:rsidRDefault="00EB01E0" w:rsidP="00EB01E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Barco, Susana. Estado actual de la pedagogía y la didáctica. Cuadernos Universitarios, Universidad Nacional de 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Comahue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>, 1989.</w:t>
      </w:r>
    </w:p>
    <w:p w:rsidR="00EB01E0" w:rsidRPr="00EB01E0" w:rsidRDefault="00EB01E0" w:rsidP="00EB01E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Camillioni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>, A. y otras. Corrientes didácticas contemporáneas, Bs As., Paidós, 1996.</w:t>
      </w:r>
    </w:p>
    <w:p w:rsidR="00EB01E0" w:rsidRPr="00EB01E0" w:rsidRDefault="00EB01E0" w:rsidP="00EB01E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Carretero, M. Procesos de enseñanza y aprendizaje. Bs As., 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>, 1998.</w:t>
      </w:r>
    </w:p>
    <w:p w:rsidR="00EB01E0" w:rsidRPr="00EB01E0" w:rsidRDefault="00EB01E0" w:rsidP="00EB01E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Contreras Domingo, J. Enseñanza, currículum y profesorado. Madrid, Editorial 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Akal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Universitaria, 1994.</w:t>
      </w:r>
    </w:p>
    <w:p w:rsidR="00EB01E0" w:rsidRPr="00EB01E0" w:rsidRDefault="00EB01E0" w:rsidP="00EB01E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Diaz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Barriga, A. Didáctica y curriculum. México, Editorial 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Nuevomar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>., 1990.</w:t>
      </w:r>
    </w:p>
    <w:p w:rsidR="00EB01E0" w:rsidRPr="00EB01E0" w:rsidRDefault="00EB01E0" w:rsidP="00EB01E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Kemmis</w:t>
      </w:r>
      <w:proofErr w:type="spellEnd"/>
      <w:r w:rsidRPr="00EB01E0">
        <w:rPr>
          <w:rFonts w:ascii="Arial" w:hAnsi="Arial" w:cs="Arial"/>
          <w:i/>
          <w:sz w:val="24"/>
          <w:szCs w:val="24"/>
          <w:lang w:val="es-ES_tradnl"/>
        </w:rPr>
        <w:t>, S. El curriculum, más allá de la teoría de la reproducción. Madrid, Editorial Morata, 1998.</w:t>
      </w:r>
    </w:p>
    <w:p w:rsidR="00EB01E0" w:rsidRPr="00EB01E0" w:rsidRDefault="00EB01E0" w:rsidP="00EB01E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B01E0">
        <w:rPr>
          <w:rFonts w:ascii="Arial" w:hAnsi="Arial" w:cs="Arial"/>
          <w:i/>
          <w:sz w:val="24"/>
          <w:szCs w:val="24"/>
        </w:rPr>
        <w:t>Pineau</w:t>
      </w:r>
      <w:proofErr w:type="spellEnd"/>
      <w:r w:rsidRPr="00EB01E0">
        <w:rPr>
          <w:rFonts w:ascii="Arial" w:hAnsi="Arial" w:cs="Arial"/>
          <w:i/>
          <w:sz w:val="24"/>
          <w:szCs w:val="24"/>
        </w:rPr>
        <w:t>, Pablo. Hijas de Sarmiento. Debates sobre género y docencia en los orígenes del Sistema Educativo Argentino. Ministerio de Educación, 2011.</w:t>
      </w:r>
    </w:p>
    <w:p w:rsidR="00EB01E0" w:rsidRPr="00EB01E0" w:rsidRDefault="00EB01E0" w:rsidP="00EB01E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01E0">
        <w:rPr>
          <w:rFonts w:ascii="Arial" w:hAnsi="Arial" w:cs="Arial"/>
          <w:i/>
          <w:sz w:val="24"/>
          <w:szCs w:val="24"/>
        </w:rPr>
        <w:t xml:space="preserve">Rockwell, </w:t>
      </w:r>
      <w:proofErr w:type="spellStart"/>
      <w:r w:rsidRPr="00EB01E0">
        <w:rPr>
          <w:rFonts w:ascii="Arial" w:hAnsi="Arial" w:cs="Arial"/>
          <w:i/>
          <w:sz w:val="24"/>
          <w:szCs w:val="24"/>
        </w:rPr>
        <w:t>Elsie</w:t>
      </w:r>
      <w:proofErr w:type="spellEnd"/>
      <w:r w:rsidRPr="00EB01E0">
        <w:rPr>
          <w:rFonts w:ascii="Arial" w:hAnsi="Arial" w:cs="Arial"/>
          <w:i/>
          <w:sz w:val="24"/>
          <w:szCs w:val="24"/>
        </w:rPr>
        <w:t xml:space="preserve">: </w:t>
      </w:r>
      <w:proofErr w:type="gramStart"/>
      <w:r w:rsidRPr="00EB01E0">
        <w:rPr>
          <w:rFonts w:ascii="Arial" w:hAnsi="Arial" w:cs="Arial"/>
          <w:i/>
          <w:sz w:val="24"/>
          <w:szCs w:val="24"/>
        </w:rPr>
        <w:t>“ La</w:t>
      </w:r>
      <w:proofErr w:type="gramEnd"/>
      <w:r w:rsidRPr="00EB01E0">
        <w:rPr>
          <w:rFonts w:ascii="Arial" w:hAnsi="Arial" w:cs="Arial"/>
          <w:i/>
          <w:sz w:val="24"/>
          <w:szCs w:val="24"/>
        </w:rPr>
        <w:t xml:space="preserve"> dinámica Cultural en la Escuela” en Vivir entre escuelas relatos y presencias. Antología. Compilado por N. Arata, J. C. Escalante, A. </w:t>
      </w:r>
      <w:proofErr w:type="spellStart"/>
      <w:r w:rsidRPr="00EB01E0">
        <w:rPr>
          <w:rFonts w:ascii="Arial" w:hAnsi="Arial" w:cs="Arial"/>
          <w:i/>
          <w:sz w:val="24"/>
          <w:szCs w:val="24"/>
        </w:rPr>
        <w:t>Padawer</w:t>
      </w:r>
      <w:proofErr w:type="spellEnd"/>
      <w:r w:rsidRPr="00EB01E0">
        <w:rPr>
          <w:rFonts w:ascii="Arial" w:hAnsi="Arial" w:cs="Arial"/>
          <w:i/>
          <w:sz w:val="24"/>
          <w:szCs w:val="24"/>
        </w:rPr>
        <w:t>. CABA, CLACSO, 2018.</w:t>
      </w:r>
    </w:p>
    <w:p w:rsidR="00EB01E0" w:rsidRPr="00EB01E0" w:rsidRDefault="00EB01E0" w:rsidP="00EB01E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B01E0">
        <w:rPr>
          <w:rFonts w:ascii="Arial" w:hAnsi="Arial" w:cs="Arial"/>
          <w:i/>
          <w:sz w:val="24"/>
          <w:szCs w:val="24"/>
        </w:rPr>
        <w:t>Sarlo</w:t>
      </w:r>
      <w:proofErr w:type="spellEnd"/>
      <w:r w:rsidRPr="00EB01E0">
        <w:rPr>
          <w:rFonts w:ascii="Arial" w:hAnsi="Arial" w:cs="Arial"/>
          <w:i/>
          <w:sz w:val="24"/>
          <w:szCs w:val="24"/>
        </w:rPr>
        <w:t xml:space="preserve">, Beatriz. La máquina cultural, </w:t>
      </w:r>
      <w:proofErr w:type="gramStart"/>
      <w:r w:rsidRPr="00EB01E0">
        <w:rPr>
          <w:rFonts w:ascii="Arial" w:hAnsi="Arial" w:cs="Arial"/>
          <w:i/>
          <w:sz w:val="24"/>
          <w:szCs w:val="24"/>
        </w:rPr>
        <w:t>Editorial ,</w:t>
      </w:r>
      <w:proofErr w:type="gramEnd"/>
      <w:r w:rsidRPr="00EB01E0">
        <w:rPr>
          <w:rFonts w:ascii="Arial" w:hAnsi="Arial" w:cs="Arial"/>
          <w:i/>
          <w:sz w:val="24"/>
          <w:szCs w:val="24"/>
        </w:rPr>
        <w:t xml:space="preserve"> Buenos Aires. 1996.</w:t>
      </w:r>
    </w:p>
    <w:p w:rsidR="00EB01E0" w:rsidRPr="00EB01E0" w:rsidRDefault="00EB01E0" w:rsidP="00EB01E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B01E0">
        <w:rPr>
          <w:rFonts w:ascii="Arial" w:hAnsi="Arial" w:cs="Arial"/>
          <w:i/>
          <w:sz w:val="24"/>
          <w:szCs w:val="24"/>
        </w:rPr>
        <w:t>Tedesco</w:t>
      </w:r>
      <w:proofErr w:type="spellEnd"/>
      <w:r w:rsidRPr="00EB01E0">
        <w:rPr>
          <w:rFonts w:ascii="Arial" w:hAnsi="Arial" w:cs="Arial"/>
          <w:i/>
          <w:sz w:val="24"/>
          <w:szCs w:val="24"/>
        </w:rPr>
        <w:t>, Juan C.  La responsabilidad docente en el proceso de formación. Conferencia Magistral. Facultad de Ciencias Sociales. Universidad Nacional de Lomas de Zamora. 2009.</w:t>
      </w:r>
    </w:p>
    <w:p w:rsidR="00EB01E0" w:rsidRPr="00EB01E0" w:rsidRDefault="00EB01E0" w:rsidP="00EB01E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B01E0">
        <w:rPr>
          <w:rFonts w:ascii="Arial" w:hAnsi="Arial" w:cs="Arial"/>
          <w:i/>
          <w:sz w:val="24"/>
          <w:szCs w:val="24"/>
        </w:rPr>
        <w:t>Tedesco</w:t>
      </w:r>
      <w:proofErr w:type="spellEnd"/>
      <w:r w:rsidRPr="00EB01E0">
        <w:rPr>
          <w:rFonts w:ascii="Arial" w:hAnsi="Arial" w:cs="Arial"/>
          <w:i/>
          <w:sz w:val="24"/>
          <w:szCs w:val="24"/>
        </w:rPr>
        <w:t>, Juan C. “La concepción de la educación en la historia argentina previa a 1880”. 1982. Cap. 1</w:t>
      </w:r>
    </w:p>
    <w:p w:rsidR="005452AE" w:rsidRDefault="005452AE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EB01E0" w:rsidRDefault="00EB01E0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EB01E0" w:rsidRPr="00EB01E0" w:rsidRDefault="00EB01E0" w:rsidP="009220D2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EB01E0" w:rsidRPr="00EB01E0" w:rsidRDefault="00EB01E0" w:rsidP="00EB01E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B01E0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:rsidR="00EB01E0" w:rsidRPr="00EB01E0" w:rsidRDefault="00EB01E0" w:rsidP="00EB01E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EB01E0" w:rsidRPr="00EB01E0" w:rsidRDefault="00EB01E0" w:rsidP="00EB01E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B01E0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EB01E0">
        <w:rPr>
          <w:rFonts w:ascii="Arial" w:hAnsi="Arial" w:cs="Arial"/>
          <w:sz w:val="24"/>
          <w:szCs w:val="24"/>
        </w:rPr>
        <w:t>:</w:t>
      </w:r>
    </w:p>
    <w:p w:rsidR="00611B61" w:rsidRPr="00EB01E0" w:rsidRDefault="00611B61" w:rsidP="001855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11B61" w:rsidRPr="00EB01E0" w:rsidRDefault="00611B61" w:rsidP="00611B61">
      <w:pPr>
        <w:pStyle w:val="Prrafodelista"/>
        <w:numPr>
          <w:ilvl w:val="1"/>
          <w:numId w:val="1"/>
        </w:numPr>
        <w:spacing w:after="0" w:line="240" w:lineRule="auto"/>
        <w:ind w:left="1353"/>
        <w:jc w:val="both"/>
        <w:rPr>
          <w:rFonts w:ascii="Arial" w:hAnsi="Arial" w:cs="Arial"/>
          <w:sz w:val="24"/>
          <w:szCs w:val="24"/>
          <w:lang w:val="es-MX"/>
        </w:rPr>
      </w:pPr>
      <w:r w:rsidRPr="00EB01E0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EB01E0">
        <w:rPr>
          <w:rFonts w:ascii="Arial" w:hAnsi="Arial" w:cs="Arial"/>
          <w:sz w:val="24"/>
          <w:szCs w:val="24"/>
        </w:rPr>
        <w:t>: Unidades 1</w:t>
      </w:r>
      <w:r w:rsidR="00EB01E0">
        <w:rPr>
          <w:rFonts w:ascii="Arial" w:hAnsi="Arial" w:cs="Arial"/>
          <w:sz w:val="24"/>
          <w:szCs w:val="24"/>
        </w:rPr>
        <w:t xml:space="preserve"> (</w:t>
      </w:r>
      <w:r w:rsidRPr="00EB01E0">
        <w:rPr>
          <w:rFonts w:ascii="Arial" w:hAnsi="Arial" w:cs="Arial"/>
          <w:sz w:val="24"/>
          <w:szCs w:val="24"/>
        </w:rPr>
        <w:t xml:space="preserve">mayo- junio) y 2 </w:t>
      </w:r>
      <w:proofErr w:type="gramStart"/>
      <w:r w:rsidRPr="00EB01E0">
        <w:rPr>
          <w:rFonts w:ascii="Arial" w:hAnsi="Arial" w:cs="Arial"/>
          <w:sz w:val="24"/>
          <w:szCs w:val="24"/>
        </w:rPr>
        <w:t>( junio</w:t>
      </w:r>
      <w:proofErr w:type="gramEnd"/>
      <w:r w:rsidRPr="00EB01E0">
        <w:rPr>
          <w:rFonts w:ascii="Arial" w:hAnsi="Arial" w:cs="Arial"/>
          <w:sz w:val="24"/>
          <w:szCs w:val="24"/>
        </w:rPr>
        <w:t>-julio).</w:t>
      </w:r>
    </w:p>
    <w:p w:rsidR="00611B61" w:rsidRPr="00EB01E0" w:rsidRDefault="00611B61" w:rsidP="00611B6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MX"/>
        </w:rPr>
      </w:pPr>
    </w:p>
    <w:p w:rsidR="00611B61" w:rsidRPr="00EB01E0" w:rsidRDefault="00611B61" w:rsidP="00611B61">
      <w:pPr>
        <w:pStyle w:val="Prrafodelista"/>
        <w:numPr>
          <w:ilvl w:val="1"/>
          <w:numId w:val="1"/>
        </w:numPr>
        <w:spacing w:after="0" w:line="240" w:lineRule="auto"/>
        <w:ind w:left="1353"/>
        <w:jc w:val="both"/>
        <w:rPr>
          <w:rFonts w:ascii="Arial" w:hAnsi="Arial" w:cs="Arial"/>
          <w:sz w:val="24"/>
          <w:szCs w:val="24"/>
        </w:rPr>
      </w:pPr>
      <w:r w:rsidRPr="00EB01E0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EB01E0">
        <w:rPr>
          <w:rFonts w:ascii="Arial" w:hAnsi="Arial" w:cs="Arial"/>
          <w:sz w:val="24"/>
          <w:szCs w:val="24"/>
          <w:lang w:val="es-MX"/>
        </w:rPr>
        <w:t>: Unidades 3 (agosto –septiembre) y 4(octubre- noviembre)</w:t>
      </w:r>
    </w:p>
    <w:p w:rsidR="00611B61" w:rsidRPr="00EB01E0" w:rsidRDefault="00611B61" w:rsidP="00611B6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11B61" w:rsidRPr="00EB01E0" w:rsidRDefault="00611B61" w:rsidP="00611B6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11B61" w:rsidRPr="00EB01E0" w:rsidRDefault="00611B61" w:rsidP="00611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01E0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:rsidR="00611B61" w:rsidRPr="00EB01E0" w:rsidRDefault="00611B61" w:rsidP="00611B6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11B61" w:rsidRPr="00EB01E0" w:rsidRDefault="00611B61" w:rsidP="00611B6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EB01E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Criterios de evaluación</w:t>
      </w:r>
      <w:r w:rsidRPr="00EB01E0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:rsidR="00611B61" w:rsidRPr="00EB01E0" w:rsidRDefault="00611B61" w:rsidP="00611B61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611B61" w:rsidRPr="00EB01E0" w:rsidRDefault="00611B61" w:rsidP="00611B61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Lectura de la totalidad de la bibliografía.</w:t>
      </w:r>
    </w:p>
    <w:p w:rsidR="00611B61" w:rsidRPr="00EB01E0" w:rsidRDefault="00611B61" w:rsidP="00611B61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EB01E0">
        <w:rPr>
          <w:rFonts w:ascii="Arial" w:hAnsi="Arial" w:cs="Arial"/>
          <w:i/>
          <w:sz w:val="24"/>
          <w:szCs w:val="24"/>
        </w:rPr>
        <w:t>Responsabilidad en la realización de las tareas.</w:t>
      </w:r>
    </w:p>
    <w:p w:rsidR="00611B61" w:rsidRPr="00EB01E0" w:rsidRDefault="00611B61" w:rsidP="00611B61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01E0">
        <w:rPr>
          <w:rFonts w:ascii="Arial" w:hAnsi="Arial" w:cs="Arial"/>
          <w:i/>
          <w:sz w:val="24"/>
          <w:szCs w:val="24"/>
        </w:rPr>
        <w:t>Participación activa en las clases (en aula virtual).</w:t>
      </w:r>
    </w:p>
    <w:p w:rsidR="00611B61" w:rsidRPr="00EB01E0" w:rsidRDefault="00611B61" w:rsidP="00611B61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01E0">
        <w:rPr>
          <w:rFonts w:ascii="Arial" w:hAnsi="Arial" w:cs="Arial"/>
          <w:i/>
          <w:sz w:val="24"/>
          <w:szCs w:val="24"/>
        </w:rPr>
        <w:t>Utilización adecuada de los conceptos didácticos y pedagógicos en el análisis de diversas situaciones problemáticas.</w:t>
      </w:r>
    </w:p>
    <w:p w:rsidR="00611B61" w:rsidRPr="00EB01E0" w:rsidRDefault="00611B61" w:rsidP="00611B61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01E0">
        <w:rPr>
          <w:rFonts w:ascii="Arial" w:hAnsi="Arial" w:cs="Arial"/>
          <w:i/>
          <w:sz w:val="24"/>
          <w:szCs w:val="24"/>
        </w:rPr>
        <w:t>Análisis crítico de la realidad educativa actual.</w:t>
      </w:r>
    </w:p>
    <w:p w:rsidR="005452AE" w:rsidRPr="00EB01E0" w:rsidRDefault="00DA58E3" w:rsidP="005452AE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 xml:space="preserve">Reflexión crítica </w:t>
      </w:r>
      <w:r w:rsidR="005452AE" w:rsidRPr="00EB01E0">
        <w:rPr>
          <w:rFonts w:ascii="Arial" w:hAnsi="Arial" w:cs="Arial"/>
          <w:i/>
          <w:sz w:val="24"/>
          <w:szCs w:val="24"/>
          <w:lang w:val="es-ES_tradnl"/>
        </w:rPr>
        <w:t>acerca del accionar didáctico.</w:t>
      </w:r>
    </w:p>
    <w:p w:rsidR="00611B61" w:rsidRPr="00EB01E0" w:rsidRDefault="00611B61" w:rsidP="00611B61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01E0">
        <w:rPr>
          <w:rFonts w:ascii="Arial" w:hAnsi="Arial" w:cs="Arial"/>
          <w:i/>
          <w:sz w:val="24"/>
          <w:szCs w:val="24"/>
        </w:rPr>
        <w:t>Adecuada interpretación de las consignas dadas.</w:t>
      </w:r>
    </w:p>
    <w:p w:rsidR="00611B61" w:rsidRPr="00EB01E0" w:rsidRDefault="00611B61" w:rsidP="00611B61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Manejo del vocabulario específico.</w:t>
      </w:r>
    </w:p>
    <w:p w:rsidR="00611B61" w:rsidRPr="00EB01E0" w:rsidRDefault="00611B61" w:rsidP="00611B61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Establecer relaciones entre los conceptos trabajados.</w:t>
      </w:r>
    </w:p>
    <w:p w:rsidR="00611B61" w:rsidRPr="00EB01E0" w:rsidRDefault="00611B61" w:rsidP="00611B61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EB01E0">
        <w:rPr>
          <w:rFonts w:ascii="Arial" w:hAnsi="Arial" w:cs="Arial"/>
          <w:sz w:val="24"/>
          <w:szCs w:val="24"/>
        </w:rPr>
        <w:t xml:space="preserve"> </w:t>
      </w:r>
    </w:p>
    <w:p w:rsidR="00611B61" w:rsidRPr="00EB01E0" w:rsidRDefault="00611B61" w:rsidP="00611B61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611B61" w:rsidRPr="00EB01E0" w:rsidRDefault="00611B61" w:rsidP="00611B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B01E0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EB01E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11B61" w:rsidRPr="00EB01E0" w:rsidRDefault="00611B61" w:rsidP="00611B6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11B61" w:rsidRPr="00EB01E0" w:rsidRDefault="00413998" w:rsidP="00611B61">
      <w:pPr>
        <w:pStyle w:val="Prrafodelista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</w:rPr>
        <w:t>P</w:t>
      </w:r>
      <w:proofErr w:type="spellStart"/>
      <w:r w:rsidRPr="00EB01E0">
        <w:rPr>
          <w:rFonts w:ascii="Arial" w:hAnsi="Arial" w:cs="Arial"/>
          <w:i/>
          <w:sz w:val="24"/>
          <w:szCs w:val="24"/>
          <w:lang w:val="es-ES_tradnl"/>
        </w:rPr>
        <w:t>articipación</w:t>
      </w:r>
      <w:proofErr w:type="spellEnd"/>
      <w:r w:rsidR="00611B61" w:rsidRPr="00EB01E0">
        <w:rPr>
          <w:rFonts w:ascii="Arial" w:hAnsi="Arial" w:cs="Arial"/>
          <w:i/>
          <w:sz w:val="24"/>
          <w:szCs w:val="24"/>
          <w:lang w:val="es-ES_tradnl"/>
        </w:rPr>
        <w:t xml:space="preserve"> en las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diversas propuestas de</w:t>
      </w:r>
      <w:r w:rsidR="00611B61" w:rsidRPr="00EB01E0">
        <w:rPr>
          <w:rFonts w:ascii="Arial" w:hAnsi="Arial" w:cs="Arial"/>
          <w:i/>
          <w:sz w:val="24"/>
          <w:szCs w:val="24"/>
          <w:lang w:val="es-ES_tradnl"/>
        </w:rPr>
        <w:t xml:space="preserve"> clases (acordado al inicio de la cursada).</w:t>
      </w:r>
    </w:p>
    <w:p w:rsidR="00611B61" w:rsidRPr="00EB01E0" w:rsidRDefault="00611B61" w:rsidP="00611B61">
      <w:pPr>
        <w:pStyle w:val="Prrafodelista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Aprobar   los trabajos prácticos integradores (entregados en tiempo y forma).</w:t>
      </w:r>
    </w:p>
    <w:p w:rsidR="00611B61" w:rsidRPr="00EB01E0" w:rsidRDefault="00611B61" w:rsidP="00611B61">
      <w:pPr>
        <w:pStyle w:val="Prrafodelista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Análisis de problemáticas educativas, a partir de conceptos</w:t>
      </w:r>
      <w:r w:rsidR="005452AE" w:rsidRPr="00EB01E0">
        <w:rPr>
          <w:rFonts w:ascii="Arial" w:hAnsi="Arial" w:cs="Arial"/>
          <w:i/>
          <w:sz w:val="24"/>
          <w:szCs w:val="24"/>
          <w:lang w:val="es-ES_tradnl"/>
        </w:rPr>
        <w:t xml:space="preserve"> didácticos y</w:t>
      </w: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 pedagógicos propuestos por la Cátedra.</w:t>
      </w:r>
    </w:p>
    <w:p w:rsidR="00611B61" w:rsidRPr="00EB01E0" w:rsidRDefault="00611B61" w:rsidP="00611B61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</w:p>
    <w:p w:rsidR="00611B61" w:rsidRPr="00EB01E0" w:rsidRDefault="00611B61" w:rsidP="00611B6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B01E0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EB01E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11B61" w:rsidRPr="00EB01E0" w:rsidRDefault="00611B61" w:rsidP="00413998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bookmarkStart w:id="0" w:name="_GoBack"/>
      <w:bookmarkEnd w:id="0"/>
    </w:p>
    <w:p w:rsidR="00611B61" w:rsidRPr="00EB01E0" w:rsidRDefault="00611B61" w:rsidP="00611B6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i/>
          <w:sz w:val="24"/>
          <w:szCs w:val="24"/>
          <w:lang w:val="es-ES_tradnl"/>
        </w:rPr>
        <w:t>Aprobar   los trabajos prácticos integradores (entregados en tiempo y forma).</w:t>
      </w:r>
    </w:p>
    <w:p w:rsidR="00611B61" w:rsidRPr="00EB01E0" w:rsidRDefault="00611B61" w:rsidP="00611B61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Examen final integrador de los contenidos propuestos por la cátedra.</w:t>
      </w:r>
    </w:p>
    <w:p w:rsidR="00611B61" w:rsidRPr="00EB01E0" w:rsidRDefault="00611B61" w:rsidP="00611B61">
      <w:pPr>
        <w:pStyle w:val="Prrafodelista"/>
        <w:numPr>
          <w:ilvl w:val="1"/>
          <w:numId w:val="5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EB01E0">
        <w:rPr>
          <w:rFonts w:ascii="Arial" w:hAnsi="Arial" w:cs="Arial"/>
          <w:b/>
          <w:i/>
          <w:sz w:val="24"/>
          <w:szCs w:val="24"/>
          <w:lang w:val="es-ES_tradnl"/>
        </w:rPr>
        <w:t>Se deberá presentar, antes de rendir el examen, un mapa conceptual que refleje la relación entre los contenidos de la materia. Es de carácter obligatorio. Utilizar toda la bibliografía.</w:t>
      </w:r>
    </w:p>
    <w:p w:rsidR="001855D3" w:rsidRPr="00EB01E0" w:rsidRDefault="001855D3" w:rsidP="001855D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1855D3" w:rsidRPr="00EB01E0" w:rsidSect="008757C5">
      <w:headerReference w:type="even" r:id="rId7"/>
      <w:headerReference w:type="default" r:id="rId8"/>
      <w:footerReference w:type="default" r:id="rId9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51" w:rsidRDefault="009B0B51" w:rsidP="005452AE">
      <w:pPr>
        <w:spacing w:after="0" w:line="240" w:lineRule="auto"/>
      </w:pPr>
      <w:r>
        <w:separator/>
      </w:r>
    </w:p>
  </w:endnote>
  <w:endnote w:type="continuationSeparator" w:id="0">
    <w:p w:rsidR="009B0B51" w:rsidRDefault="009B0B51" w:rsidP="0054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4E" w:rsidRPr="00DC224E" w:rsidRDefault="009B0B51" w:rsidP="00DC224E">
    <w:pPr>
      <w:jc w:val="right"/>
      <w:rPr>
        <w:rFonts w:ascii="Arial" w:hAnsi="Arial" w:cs="Arial"/>
        <w:b/>
        <w:sz w:val="16"/>
        <w:szCs w:val="16"/>
      </w:rPr>
    </w:pPr>
  </w:p>
  <w:p w:rsidR="00045AAA" w:rsidRDefault="009B0B51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:rsidR="00F51D0D" w:rsidRPr="00045AAA" w:rsidRDefault="00FB5B5C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2021</w:t>
    </w:r>
  </w:p>
  <w:p w:rsidR="00C02926" w:rsidRDefault="009B0B51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51" w:rsidRDefault="009B0B51" w:rsidP="005452AE">
      <w:pPr>
        <w:spacing w:after="0" w:line="240" w:lineRule="auto"/>
      </w:pPr>
      <w:r>
        <w:separator/>
      </w:r>
    </w:p>
  </w:footnote>
  <w:footnote w:type="continuationSeparator" w:id="0">
    <w:p w:rsidR="009B0B51" w:rsidRDefault="009B0B51" w:rsidP="0054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26" w:rsidRDefault="009B0B51">
    <w:pPr>
      <w:pStyle w:val="Encabezado"/>
    </w:pPr>
  </w:p>
  <w:p w:rsidR="00377E07" w:rsidRDefault="00FB5B5C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1"/>
      <w:gridCol w:w="7542"/>
    </w:tblGrid>
    <w:tr w:rsidR="00E93F6C" w:rsidRPr="00045AAA" w:rsidTr="00E93F6C">
      <w:trPr>
        <w:trHeight w:val="2021"/>
        <w:jc w:val="right"/>
      </w:trPr>
      <w:tc>
        <w:tcPr>
          <w:tcW w:w="3261" w:type="dxa"/>
        </w:tcPr>
        <w:p w:rsidR="00E93F6C" w:rsidRPr="00045AAA" w:rsidRDefault="00FB5B5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3955B653" wp14:editId="28407362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313A3" w:rsidRDefault="009B0B51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9B0B51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9B0B51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9B0B51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9B0B51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9B0B51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E93F6C" w:rsidRPr="00DB540A" w:rsidRDefault="00FB5B5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:rsidR="00E93F6C" w:rsidRPr="00DB540A" w:rsidRDefault="00FB5B5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:rsidR="00E93F6C" w:rsidRPr="00045AAA" w:rsidRDefault="00FB5B5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:rsidR="00E93F6C" w:rsidRPr="00E93F6C" w:rsidRDefault="00FB5B5C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:rsidR="00E93F6C" w:rsidRPr="00E93F6C" w:rsidRDefault="00FB5B5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:rsidR="00E93F6C" w:rsidRPr="00E93F6C" w:rsidRDefault="009B0B51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:rsidR="00E93F6C" w:rsidRPr="00E93F6C" w:rsidRDefault="00FB5B5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:rsidR="00E93F6C" w:rsidRPr="00E93F6C" w:rsidRDefault="00FB5B5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:rsidR="00E93F6C" w:rsidRPr="00E93F6C" w:rsidRDefault="00FB5B5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:rsidR="00E93F6C" w:rsidRPr="00E93F6C" w:rsidRDefault="00FB5B5C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:rsidR="00C02926" w:rsidRPr="00C02926" w:rsidRDefault="00FB5B5C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  <w:p w:rsidR="00FD15DD" w:rsidRDefault="009B0B51" w:rsidP="00FD15DD">
    <w:pPr>
      <w:pStyle w:val="Encabezado"/>
      <w:tabs>
        <w:tab w:val="clear" w:pos="4419"/>
        <w:tab w:val="center" w:pos="4820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5pt;height:11.5pt" o:bullet="t">
        <v:imagedata r:id="rId1" o:title="mso727"/>
      </v:shape>
    </w:pict>
  </w:numPicBullet>
  <w:abstractNum w:abstractNumId="0" w15:restartNumberingAfterBreak="0">
    <w:nsid w:val="02867760"/>
    <w:multiLevelType w:val="hybridMultilevel"/>
    <w:tmpl w:val="DCD8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46A49"/>
    <w:multiLevelType w:val="hybridMultilevel"/>
    <w:tmpl w:val="48FA2586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BB4634"/>
    <w:multiLevelType w:val="hybridMultilevel"/>
    <w:tmpl w:val="FCEA3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00025"/>
    <w:multiLevelType w:val="hybridMultilevel"/>
    <w:tmpl w:val="4D24D8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B4A1B"/>
    <w:multiLevelType w:val="hybridMultilevel"/>
    <w:tmpl w:val="5546C82E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680966A9"/>
    <w:multiLevelType w:val="hybridMultilevel"/>
    <w:tmpl w:val="7C8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039E"/>
    <w:multiLevelType w:val="hybridMultilevel"/>
    <w:tmpl w:val="08EC82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D3"/>
    <w:rsid w:val="0008328B"/>
    <w:rsid w:val="000C1100"/>
    <w:rsid w:val="001855D3"/>
    <w:rsid w:val="00212CB7"/>
    <w:rsid w:val="00413998"/>
    <w:rsid w:val="005452AE"/>
    <w:rsid w:val="005D12B7"/>
    <w:rsid w:val="00611B61"/>
    <w:rsid w:val="0065338C"/>
    <w:rsid w:val="006D507D"/>
    <w:rsid w:val="007078FE"/>
    <w:rsid w:val="00811D86"/>
    <w:rsid w:val="009220D2"/>
    <w:rsid w:val="009B0B51"/>
    <w:rsid w:val="00A37EBE"/>
    <w:rsid w:val="00DA58E3"/>
    <w:rsid w:val="00EB01E0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1EA4"/>
  <w15:chartTrackingRefBased/>
  <w15:docId w15:val="{BEC714FB-9980-4891-94B9-89E65D96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D3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5D3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85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5D3"/>
    <w:rPr>
      <w:rFonts w:ascii="Calibri" w:eastAsia="Calibri" w:hAnsi="Calibri" w:cs="Times New Roman"/>
      <w:lang w:val="es-AR"/>
    </w:rPr>
  </w:style>
  <w:style w:type="paragraph" w:styleId="Ttulo">
    <w:name w:val="Title"/>
    <w:basedOn w:val="Normal"/>
    <w:link w:val="TtuloCar"/>
    <w:qFormat/>
    <w:rsid w:val="001855D3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1855D3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855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55D3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2021-05-06T16:15:00Z</dcterms:created>
  <dcterms:modified xsi:type="dcterms:W3CDTF">2021-06-05T00:56:00Z</dcterms:modified>
</cp:coreProperties>
</file>